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52" w:lineRule="auto"/>
        <w:ind w:leftChars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Ensemble paroissial de Lauzerte</w:t>
      </w:r>
    </w:p>
    <w:p>
      <w:pPr>
        <w:spacing w:line="252" w:lineRule="auto"/>
        <w:jc w:val="center"/>
        <w:rPr>
          <w:rFonts w:hint="default"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</w:rPr>
        <w:t xml:space="preserve">Année Liturgique </w:t>
      </w:r>
      <w:r>
        <w:rPr>
          <w:rFonts w:hint="default" w:ascii="Century Gothic" w:hAnsi="Century Gothic"/>
          <w:sz w:val="24"/>
          <w:szCs w:val="24"/>
          <w:lang w:val="fr-FR"/>
        </w:rPr>
        <w:t>B</w:t>
      </w:r>
    </w:p>
    <w:p>
      <w:pPr>
        <w:spacing w:line="252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Horaires et intentions de messes</w:t>
      </w:r>
    </w:p>
    <w:p>
      <w:pPr>
        <w:spacing w:line="252" w:lineRule="auto"/>
        <w:jc w:val="center"/>
        <w:rPr>
          <w:rFonts w:hint="default" w:ascii="Lucida Calligraphy" w:hAnsi="Lucida Calligraphy"/>
          <w:sz w:val="24"/>
          <w:szCs w:val="24"/>
          <w:lang w:val="fr-FR"/>
        </w:rPr>
      </w:pPr>
      <w:r>
        <w:rPr>
          <w:rFonts w:ascii="Century Gothic" w:hAnsi="Century Gothic" w:cs="Times New Roman"/>
          <w:b/>
          <w:sz w:val="24"/>
          <w:szCs w:val="24"/>
        </w:rPr>
        <w:t>Semaine d</w:t>
      </w:r>
      <w:r>
        <w:rPr>
          <w:rFonts w:hint="default" w:ascii="Century Gothic" w:hAnsi="Century Gothic" w:cs="Times New Roman"/>
          <w:b/>
          <w:sz w:val="24"/>
          <w:szCs w:val="24"/>
          <w:lang w:val="fr-FR"/>
        </w:rPr>
        <w:t>u 3 au 10 décembre 2023</w:t>
      </w:r>
    </w:p>
    <w:tbl>
      <w:tblPr>
        <w:tblStyle w:val="4"/>
        <w:tblpPr w:leftFromText="141" w:rightFromText="141" w:bottomFromText="160" w:vertAnchor="text" w:tblpXSpec="center" w:tblpY="1"/>
        <w:tblOverlap w:val="never"/>
        <w:tblW w:w="10460" w:type="dxa"/>
        <w:tblInd w:w="0" w:type="dxa"/>
        <w:tblBorders>
          <w:top w:val="single" w:color="993300" w:sz="18" w:space="0"/>
          <w:left w:val="single" w:color="993300" w:sz="18" w:space="0"/>
          <w:bottom w:val="single" w:color="993300" w:sz="18" w:space="0"/>
          <w:right w:val="single" w:color="993300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108"/>
        <w:gridCol w:w="6137"/>
      </w:tblGrid>
      <w:tr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Dimanche  3 décembre</w:t>
            </w:r>
          </w:p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1er dimanche de l’Avent</w:t>
            </w:r>
          </w:p>
        </w:tc>
        <w:tc>
          <w:tcPr>
            <w:tcW w:w="1108" w:type="dxa"/>
            <w:tcBorders>
              <w:top w:val="single" w:color="993300" w:sz="18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137" w:type="dxa"/>
            <w:tcBorders>
              <w:top w:val="single" w:color="993300" w:sz="18" w:space="0"/>
              <w:left w:val="single" w:color="993300" w:sz="12" w:space="0"/>
              <w:right w:val="single" w:color="993300" w:sz="18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 Sernin des Pintiers.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famille Caroline LACOMBE, défunts famille CAZOTTES - TARDIEU</w:t>
            </w:r>
          </w:p>
        </w:tc>
      </w:tr>
      <w:tr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993300" w:sz="18" w:space="0"/>
              <w:left w:val="single" w:color="993300" w:sz="12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137" w:type="dxa"/>
            <w:tcBorders>
              <w:top w:val="single" w:color="993300" w:sz="18" w:space="0"/>
              <w:left w:val="single" w:color="993300" w:sz="12" w:space="0"/>
              <w:right w:val="single" w:color="993300" w:sz="18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l’église Saint Barthélemy.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intention particulière, famille LOHO, famille CHAUZY</w:t>
            </w:r>
          </w:p>
        </w:tc>
      </w:tr>
      <w:tr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Mardi 5</w:t>
            </w:r>
          </w:p>
        </w:tc>
        <w:tc>
          <w:tcPr>
            <w:tcW w:w="1108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8h30</w:t>
            </w:r>
          </w:p>
        </w:tc>
        <w:tc>
          <w:tcPr>
            <w:tcW w:w="6137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l’oratoire du presbytère. </w:t>
            </w:r>
          </w:p>
        </w:tc>
      </w:tr>
      <w:tr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Mercredi 6</w:t>
            </w:r>
          </w:p>
        </w:tc>
        <w:tc>
          <w:tcPr>
            <w:tcW w:w="1108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8h30</w:t>
            </w:r>
          </w:p>
        </w:tc>
        <w:tc>
          <w:tcPr>
            <w:tcW w:w="6137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Messe à l’oratoire du presbytère</w:t>
            </w:r>
          </w:p>
        </w:tc>
      </w:tr>
      <w:tr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Jeudi 7</w:t>
            </w:r>
          </w:p>
        </w:tc>
        <w:tc>
          <w:tcPr>
            <w:tcW w:w="1108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8h15</w:t>
            </w:r>
          </w:p>
        </w:tc>
        <w:tc>
          <w:tcPr>
            <w:tcW w:w="6137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Adoration eucharistique suivie de la messe. Intention: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défunts famille Reine DAYMA</w:t>
            </w:r>
          </w:p>
        </w:tc>
      </w:tr>
      <w:tr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Vendredi 8:         </w:t>
            </w: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fête de l’Immaculée conception</w:t>
            </w:r>
          </w:p>
        </w:tc>
        <w:tc>
          <w:tcPr>
            <w:tcW w:w="1108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7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Pèlerinage diocésain à Lourdes</w:t>
            </w:r>
          </w:p>
        </w:tc>
      </w:tr>
      <w:tr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Samedi 9</w:t>
            </w:r>
          </w:p>
        </w:tc>
        <w:tc>
          <w:tcPr>
            <w:tcW w:w="1108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7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Dimanche 10 décembre</w:t>
            </w:r>
          </w:p>
          <w:p>
            <w:p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2è dimanche de l’Avent</w:t>
            </w:r>
          </w:p>
          <w:p>
            <w:p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993300" w:sz="12" w:space="0"/>
              <w:left w:val="single" w:color="993300" w:sz="12" w:space="0"/>
              <w:bottom w:val="single" w:color="993300" w:sz="12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137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Cazes-Mondenard.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famille Jacques LABORIE, famille GUIGNES - BALAT, défunts famille Georgette ODONNE, défunts famille Gilbert CAULET, défunts famille Maurice TESTUT, défunts famille Marie Louise VERDIE, défunts famille Denis STEL, défunts famille Daniel RESONGLES, défunte Renée LANIES</w:t>
            </w:r>
          </w:p>
        </w:tc>
      </w:tr>
      <w:tr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  <w:p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7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l’église Saint Barthélemy.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défunt Robert ROUX, défunte Fernande BROCARD</w:t>
            </w:r>
          </w:p>
        </w:tc>
      </w:tr>
    </w:tbl>
    <w:p>
      <w:pPr>
        <w:wordWrap/>
        <w:jc w:val="both"/>
        <w:rPr>
          <w:rFonts w:hint="default" w:ascii="Lucida Calligraphy" w:hAnsi="Lucida Calligraphy" w:eastAsia="Georgia" w:cs="Lucida Calligraphy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fr-FR"/>
        </w:rPr>
      </w:pPr>
      <w:r>
        <w:rPr>
          <w:rStyle w:val="3"/>
          <w:rFonts w:hint="default" w:ascii="Lucida Calligraphy" w:hAnsi="Lucida Calligraphy" w:eastAsia="Helvetica" w:cs="Lucida Calligraphy"/>
          <w:i w:val="0"/>
          <w:iCs w:val="0"/>
          <w:caps w:val="0"/>
          <w:color w:val="222222"/>
          <w:spacing w:val="0"/>
          <w:sz w:val="24"/>
          <w:szCs w:val="24"/>
          <w:shd w:val="clear" w:fill="F7F7F7"/>
          <w:vertAlign w:val="baseline"/>
        </w:rPr>
        <w:t xml:space="preserve">« </w:t>
      </w:r>
      <w:r>
        <w:rPr>
          <w:rFonts w:hint="default" w:ascii="Lucida Calligraphy" w:hAnsi="Lucida Calligraphy" w:eastAsia="Georgia" w:cs="Lucida Calligraphy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le Règne arrive là où un homme reconnaît assez Dieu pour lui dire : « Ma liberté, c’est d’être totalement livré à Toi, de vivre pour Toi. »"</w:t>
      </w:r>
      <w:r>
        <w:rPr>
          <w:rFonts w:hint="default" w:ascii="Lucida Calligraphy" w:hAnsi="Lucida Calligraphy" w:eastAsia="Georgia" w:cs="Lucida Calligraphy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fr-FR"/>
        </w:rPr>
        <w:t xml:space="preserve"> </w:t>
      </w:r>
    </w:p>
    <w:p>
      <w:pPr>
        <w:wordWrap/>
        <w:jc w:val="right"/>
        <w:rPr>
          <w:rFonts w:hint="default"/>
          <w:b/>
          <w:bCs/>
          <w:lang w:val="fr-FR"/>
        </w:rPr>
      </w:pPr>
      <w:r>
        <w:rPr>
          <w:rFonts w:hint="default" w:ascii="Lucida Calligraphy" w:hAnsi="Lucida Calligraphy" w:eastAsia="Georgia" w:cs="Lucida Calligraphy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fr-FR"/>
        </w:rPr>
        <w:t xml:space="preserve">André SEVE, religieux assomptionniste </w:t>
      </w:r>
    </w:p>
    <w:p>
      <w:bookmarkStart w:id="0" w:name="_GoBack"/>
      <w:bookmarkEnd w:id="0"/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13D2A"/>
    <w:rsid w:val="12F13D2A"/>
    <w:rsid w:val="17EE79CE"/>
    <w:rsid w:val="2CCD70D5"/>
    <w:rsid w:val="7E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515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2023-11-30T14:32:00Z</dcterms:created>
  <dc:creator>Emile Kofor</dc:creator>
  <cp:lastModifiedBy>Utilisateur</cp:lastModifiedBy>
  <dcterms:modified xsi:type="dcterms:W3CDTF">2023-12-02T16:46:19Z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1036-12.2.0.13306</vt:lpwstr>
  </property>
  <property fmtid="{D5CDD505-2E9C-101B-9397-08002B2CF9AE}" pid="3" name="ICV">
    <vt:lpwstr>67BE0AB0980C4EBF8E1E32E7DE9803C5_11</vt:lpwstr>
  </property>
</Properties>
</file>